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Averta Std PE Bold" w:cs="Averta Std PE Bold" w:eastAsia="Averta Std PE Bold" w:hAnsi="Averta Std PE Bold"/>
          <w:color w:val="ff0068"/>
          <w:sz w:val="42"/>
          <w:szCs w:val="42"/>
        </w:rPr>
      </w:pPr>
      <w:r w:rsidDel="00000000" w:rsidR="00000000" w:rsidRPr="00000000">
        <w:rPr>
          <w:rFonts w:ascii="Averta Std PE Bold" w:cs="Averta Std PE Bold" w:eastAsia="Averta Std PE Bold" w:hAnsi="Averta Std PE Bold"/>
          <w:color w:val="ff0068"/>
          <w:sz w:val="42"/>
          <w:szCs w:val="42"/>
          <w:rtl w:val="0"/>
        </w:rPr>
        <w:t xml:space="preserve">Día del Trabajo: mujeres profesionistas son las que más gastan en sus transacciones fintech </w:t>
      </w:r>
    </w:p>
    <w:p w:rsidR="00000000" w:rsidDel="00000000" w:rsidP="00000000" w:rsidRDefault="00000000" w:rsidRPr="00000000" w14:paraId="00000002">
      <w:pPr>
        <w:numPr>
          <w:ilvl w:val="0"/>
          <w:numId w:val="1"/>
        </w:numPr>
        <w:spacing w:line="259" w:lineRule="auto"/>
        <w:ind w:left="720" w:hanging="360"/>
        <w:jc w:val="center"/>
        <w:rPr>
          <w:rFonts w:ascii="Averta Std PE Bold" w:cs="Averta Std PE Bold" w:eastAsia="Averta Std PE Bold" w:hAnsi="Averta Std PE Bold"/>
          <w:i w:val="1"/>
          <w:sz w:val="24"/>
          <w:szCs w:val="24"/>
        </w:rPr>
      </w:pPr>
      <w:r w:rsidDel="00000000" w:rsidR="00000000" w:rsidRPr="00000000">
        <w:rPr>
          <w:rFonts w:ascii="Averta Std PE Bold" w:cs="Averta Std PE Bold" w:eastAsia="Averta Std PE Bold" w:hAnsi="Averta Std PE Bold"/>
          <w:i w:val="1"/>
          <w:sz w:val="24"/>
          <w:szCs w:val="24"/>
          <w:rtl w:val="0"/>
        </w:rPr>
        <w:t xml:space="preserve">Un estudio de la app de servicios financieros Bnext, determinó que el gasto promedio de las mujeres es 210 pesos, contra 195 de los hombres.</w:t>
      </w:r>
    </w:p>
    <w:p w:rsidR="00000000" w:rsidDel="00000000" w:rsidP="00000000" w:rsidRDefault="00000000" w:rsidRPr="00000000" w14:paraId="00000003">
      <w:pPr>
        <w:numPr>
          <w:ilvl w:val="0"/>
          <w:numId w:val="1"/>
        </w:numPr>
        <w:spacing w:line="259" w:lineRule="auto"/>
        <w:ind w:left="720" w:hanging="360"/>
        <w:jc w:val="center"/>
        <w:rPr>
          <w:rFonts w:ascii="Averta Std PE Bold" w:cs="Averta Std PE Bold" w:eastAsia="Averta Std PE Bold" w:hAnsi="Averta Std PE Bold"/>
          <w:i w:val="1"/>
          <w:sz w:val="24"/>
          <w:szCs w:val="24"/>
          <w:u w:val="none"/>
        </w:rPr>
      </w:pPr>
      <w:r w:rsidDel="00000000" w:rsidR="00000000" w:rsidRPr="00000000">
        <w:rPr>
          <w:rFonts w:ascii="Averta Std PE Bold" w:cs="Averta Std PE Bold" w:eastAsia="Averta Std PE Bold" w:hAnsi="Averta Std PE Bold"/>
          <w:i w:val="1"/>
          <w:sz w:val="24"/>
          <w:szCs w:val="24"/>
          <w:rtl w:val="0"/>
        </w:rPr>
        <w:t xml:space="preserve">A pesar de que las profesionistas en general gastan más, los hombres ingenieros lideran la lista con 360 pesos por transacción con la tarjeta Bnext.</w:t>
      </w:r>
      <w:r w:rsidDel="00000000" w:rsidR="00000000" w:rsidRPr="00000000">
        <w:rPr>
          <w:rtl w:val="0"/>
        </w:rPr>
      </w:r>
    </w:p>
    <w:p w:rsidR="00000000" w:rsidDel="00000000" w:rsidP="00000000" w:rsidRDefault="00000000" w:rsidRPr="00000000" w14:paraId="00000004">
      <w:pPr>
        <w:spacing w:line="259" w:lineRule="auto"/>
        <w:jc w:val="center"/>
        <w:rPr>
          <w:rFonts w:ascii="Averta Std PE Bold" w:cs="Averta Std PE Bold" w:eastAsia="Averta Std PE Bold" w:hAnsi="Averta Std PE Bold"/>
          <w:i w:val="1"/>
          <w:sz w:val="24"/>
          <w:szCs w:val="24"/>
        </w:rPr>
      </w:pPr>
      <w:r w:rsidDel="00000000" w:rsidR="00000000" w:rsidRPr="00000000">
        <w:rPr>
          <w:rtl w:val="0"/>
        </w:rPr>
      </w:r>
    </w:p>
    <w:p w:rsidR="00000000" w:rsidDel="00000000" w:rsidP="00000000" w:rsidRDefault="00000000" w:rsidRPr="00000000" w14:paraId="00000005">
      <w:pPr>
        <w:spacing w:line="259" w:lineRule="auto"/>
        <w:jc w:val="both"/>
        <w:rPr>
          <w:rFonts w:ascii="Averta Std PE Bold" w:cs="Averta Std PE Bold" w:eastAsia="Averta Std PE Bold" w:hAnsi="Averta Std PE Bold"/>
        </w:rPr>
      </w:pPr>
      <w:r w:rsidDel="00000000" w:rsidR="00000000" w:rsidRPr="00000000">
        <w:rPr>
          <w:rFonts w:ascii="Averta Std PE Bold" w:cs="Averta Std PE Bold" w:eastAsia="Averta Std PE Bold" w:hAnsi="Averta Std PE Bold"/>
          <w:rtl w:val="0"/>
        </w:rPr>
        <w:t xml:space="preserve">Para conmemorar el Día del Trabajo, que año con año se celebra el 1 de mayo, la </w:t>
      </w:r>
      <w:hyperlink r:id="rId7">
        <w:r w:rsidDel="00000000" w:rsidR="00000000" w:rsidRPr="00000000">
          <w:rPr>
            <w:rFonts w:ascii="Averta Std PE Bold" w:cs="Averta Std PE Bold" w:eastAsia="Averta Std PE Bold" w:hAnsi="Averta Std PE Bold"/>
            <w:color w:val="1155cc"/>
            <w:u w:val="single"/>
            <w:rtl w:val="0"/>
          </w:rPr>
          <w:t xml:space="preserve">fintech de servicios financieros Bnext</w:t>
        </w:r>
      </w:hyperlink>
      <w:r w:rsidDel="00000000" w:rsidR="00000000" w:rsidRPr="00000000">
        <w:rPr>
          <w:rFonts w:ascii="Averta Std PE Bold" w:cs="Averta Std PE Bold" w:eastAsia="Averta Std PE Bold" w:hAnsi="Averta Std PE Bold"/>
          <w:rtl w:val="0"/>
        </w:rPr>
        <w:t xml:space="preserve"> realizó un estudio entre sus usuarios para determinar qué profesión gasta más a través de su tarjeta y aplicación en México.</w:t>
      </w:r>
    </w:p>
    <w:p w:rsidR="00000000" w:rsidDel="00000000" w:rsidP="00000000" w:rsidRDefault="00000000" w:rsidRPr="00000000" w14:paraId="00000006">
      <w:pPr>
        <w:spacing w:line="259" w:lineRule="auto"/>
        <w:jc w:val="both"/>
        <w:rPr>
          <w:rFonts w:ascii="Averta Std PE Bold" w:cs="Averta Std PE Bold" w:eastAsia="Averta Std PE Bold" w:hAnsi="Averta Std PE Bold"/>
        </w:rPr>
      </w:pPr>
      <w:r w:rsidDel="00000000" w:rsidR="00000000" w:rsidRPr="00000000">
        <w:rPr>
          <w:rtl w:val="0"/>
        </w:rPr>
      </w:r>
    </w:p>
    <w:p w:rsidR="00000000" w:rsidDel="00000000" w:rsidP="00000000" w:rsidRDefault="00000000" w:rsidRPr="00000000" w14:paraId="00000007">
      <w:pPr>
        <w:spacing w:line="259" w:lineRule="auto"/>
        <w:jc w:val="both"/>
        <w:rPr>
          <w:rFonts w:ascii="Averta Std PE Bold" w:cs="Averta Std PE Bold" w:eastAsia="Averta Std PE Bold" w:hAnsi="Averta Std PE Bold"/>
        </w:rPr>
      </w:pPr>
      <w:r w:rsidDel="00000000" w:rsidR="00000000" w:rsidRPr="00000000">
        <w:rPr>
          <w:rFonts w:ascii="Averta Std PE Bold" w:cs="Averta Std PE Bold" w:eastAsia="Averta Std PE Bold" w:hAnsi="Averta Std PE Bold"/>
          <w:rtl w:val="0"/>
        </w:rPr>
        <w:t xml:space="preserve">Los hombres dedicados a la ingeniería lideran la lista con 360 pesos cada vez que hacen un pago con la tarjeta Bnext, sea en compra física o en línea, sin embargo, son las mujeres profesionistas las que tienen un gasto mayor en general al tomar en cuenta las profesiones de administración, medicina y salud, docencia, economía y finanzas, gestiones y consultoría, mercadotecnia y comunicaciones, ingeniería y el sector público.</w:t>
      </w:r>
    </w:p>
    <w:p w:rsidR="00000000" w:rsidDel="00000000" w:rsidP="00000000" w:rsidRDefault="00000000" w:rsidRPr="00000000" w14:paraId="00000008">
      <w:pPr>
        <w:spacing w:line="259" w:lineRule="auto"/>
        <w:jc w:val="both"/>
        <w:rPr>
          <w:rFonts w:ascii="Averta Std PE Bold" w:cs="Averta Std PE Bold" w:eastAsia="Averta Std PE Bold" w:hAnsi="Averta Std PE Bold"/>
        </w:rPr>
      </w:pPr>
      <w:r w:rsidDel="00000000" w:rsidR="00000000" w:rsidRPr="00000000">
        <w:rPr>
          <w:rtl w:val="0"/>
        </w:rPr>
      </w:r>
    </w:p>
    <w:p w:rsidR="00000000" w:rsidDel="00000000" w:rsidP="00000000" w:rsidRDefault="00000000" w:rsidRPr="00000000" w14:paraId="00000009">
      <w:pPr>
        <w:spacing w:line="259" w:lineRule="auto"/>
        <w:jc w:val="both"/>
        <w:rPr>
          <w:rFonts w:ascii="Averta Std PE Bold" w:cs="Averta Std PE Bold" w:eastAsia="Averta Std PE Bold" w:hAnsi="Averta Std PE Bold"/>
        </w:rPr>
      </w:pPr>
      <w:r w:rsidDel="00000000" w:rsidR="00000000" w:rsidRPr="00000000">
        <w:rPr>
          <w:rFonts w:ascii="Averta Std PE Bold" w:cs="Averta Std PE Bold" w:eastAsia="Averta Std PE Bold" w:hAnsi="Averta Std PE Bold"/>
          <w:rtl w:val="0"/>
        </w:rPr>
        <w:t xml:space="preserve">Las mujeres con cuenta en Bnext, que se abre en menos de cuatro minutos, gastan 210 pesos en cada compra, mientras que los hombres promedian 195 pesos en sus transacciones. La app española, que llegó a México en 2019,</w:t>
      </w:r>
      <w:r w:rsidDel="00000000" w:rsidR="00000000" w:rsidRPr="00000000">
        <w:rPr>
          <w:rFonts w:ascii="Averta Std PE Bold" w:cs="Averta Std PE Bold" w:eastAsia="Averta Std PE Bold" w:hAnsi="Averta Std PE Bold"/>
          <w:b w:val="1"/>
          <w:rtl w:val="0"/>
        </w:rPr>
        <w:t xml:space="preserve"> </w:t>
      </w:r>
      <w:r w:rsidDel="00000000" w:rsidR="00000000" w:rsidRPr="00000000">
        <w:rPr>
          <w:rFonts w:ascii="Averta Std PE Bold" w:cs="Averta Std PE Bold" w:eastAsia="Averta Std PE Bold" w:hAnsi="Averta Std PE Bold"/>
          <w:rtl w:val="0"/>
        </w:rPr>
        <w:t xml:space="preserve">realizó el estudio con datos anónimos de sus usuarios.</w:t>
      </w:r>
    </w:p>
    <w:p w:rsidR="00000000" w:rsidDel="00000000" w:rsidP="00000000" w:rsidRDefault="00000000" w:rsidRPr="00000000" w14:paraId="0000000A">
      <w:pPr>
        <w:spacing w:line="259" w:lineRule="auto"/>
        <w:jc w:val="both"/>
        <w:rPr>
          <w:rFonts w:ascii="Averta Std PE Bold" w:cs="Averta Std PE Bold" w:eastAsia="Averta Std PE Bold" w:hAnsi="Averta Std PE Bold"/>
        </w:rPr>
      </w:pPr>
      <w:r w:rsidDel="00000000" w:rsidR="00000000" w:rsidRPr="00000000">
        <w:rPr>
          <w:rtl w:val="0"/>
        </w:rPr>
      </w:r>
    </w:p>
    <w:p w:rsidR="00000000" w:rsidDel="00000000" w:rsidP="00000000" w:rsidRDefault="00000000" w:rsidRPr="00000000" w14:paraId="0000000B">
      <w:pPr>
        <w:spacing w:line="259" w:lineRule="auto"/>
        <w:jc w:val="both"/>
        <w:rPr>
          <w:rFonts w:ascii="Averta Std PE Bold" w:cs="Averta Std PE Bold" w:eastAsia="Averta Std PE Bold" w:hAnsi="Averta Std PE Bold"/>
        </w:rPr>
      </w:pPr>
      <w:r w:rsidDel="00000000" w:rsidR="00000000" w:rsidRPr="00000000">
        <w:rPr>
          <w:rFonts w:ascii="Averta Std PE Bold" w:cs="Averta Std PE Bold" w:eastAsia="Averta Std PE Bold" w:hAnsi="Averta Std PE Bold"/>
          <w:rtl w:val="0"/>
        </w:rPr>
        <w:t xml:space="preserve">Ingeniería es la profesión que más gasta con 570 pesos por cada transacción y le siguen mercadotecnia y comunicaciones con 540; gestiones y consultoría con 415; trabajadores del sector público y administración, ambos con 375 pesos en cada compra. Entre las especialidades estudiadas, el sector de medicina y salud ocupó el último lugar, con 275.</w:t>
      </w:r>
    </w:p>
    <w:p w:rsidR="00000000" w:rsidDel="00000000" w:rsidP="00000000" w:rsidRDefault="00000000" w:rsidRPr="00000000" w14:paraId="0000000C">
      <w:pPr>
        <w:spacing w:line="259" w:lineRule="auto"/>
        <w:jc w:val="both"/>
        <w:rPr>
          <w:rFonts w:ascii="Averta Std PE Bold" w:cs="Averta Std PE Bold" w:eastAsia="Averta Std PE Bold" w:hAnsi="Averta Std PE Bold"/>
        </w:rPr>
      </w:pPr>
      <w:r w:rsidDel="00000000" w:rsidR="00000000" w:rsidRPr="00000000">
        <w:rPr>
          <w:rtl w:val="0"/>
        </w:rPr>
      </w:r>
    </w:p>
    <w:p w:rsidR="00000000" w:rsidDel="00000000" w:rsidP="00000000" w:rsidRDefault="00000000" w:rsidRPr="00000000" w14:paraId="0000000D">
      <w:pPr>
        <w:spacing w:line="259" w:lineRule="auto"/>
        <w:jc w:val="both"/>
        <w:rPr>
          <w:rFonts w:ascii="Averta Std PE Bold" w:cs="Averta Std PE Bold" w:eastAsia="Averta Std PE Bold" w:hAnsi="Averta Std PE Bold"/>
        </w:rPr>
      </w:pPr>
      <w:r w:rsidDel="00000000" w:rsidR="00000000" w:rsidRPr="00000000">
        <w:rPr>
          <w:rFonts w:ascii="Averta Std PE Bold" w:cs="Averta Std PE Bold" w:eastAsia="Averta Std PE Bold" w:hAnsi="Averta Std PE Bold"/>
          <w:rtl w:val="0"/>
        </w:rPr>
        <w:t xml:space="preserve">El registro y apertura de cuenta en Bnext, que busca convertirse en la mejor alternativa a la banca tradicional, pregunta sobre la profesión para luego ofrecer los mejores servicios financieros a sus usuarios a través de su marketplace. </w:t>
      </w:r>
    </w:p>
    <w:p w:rsidR="00000000" w:rsidDel="00000000" w:rsidP="00000000" w:rsidRDefault="00000000" w:rsidRPr="00000000" w14:paraId="0000000E">
      <w:pPr>
        <w:spacing w:line="259" w:lineRule="auto"/>
        <w:jc w:val="both"/>
        <w:rPr>
          <w:rFonts w:ascii="Averta Std PE Bold" w:cs="Averta Std PE Bold" w:eastAsia="Averta Std PE Bold" w:hAnsi="Averta Std PE Bold"/>
        </w:rPr>
      </w:pPr>
      <w:r w:rsidDel="00000000" w:rsidR="00000000" w:rsidRPr="00000000">
        <w:rPr>
          <w:rtl w:val="0"/>
        </w:rPr>
      </w:r>
    </w:p>
    <w:p w:rsidR="00000000" w:rsidDel="00000000" w:rsidP="00000000" w:rsidRDefault="00000000" w:rsidRPr="00000000" w14:paraId="0000000F">
      <w:pPr>
        <w:spacing w:line="259" w:lineRule="auto"/>
        <w:jc w:val="both"/>
        <w:rPr>
          <w:rFonts w:ascii="Averta Std PE Bold" w:cs="Averta Std PE Bold" w:eastAsia="Averta Std PE Bold" w:hAnsi="Averta Std PE Bold"/>
        </w:rPr>
      </w:pPr>
      <w:r w:rsidDel="00000000" w:rsidR="00000000" w:rsidRPr="00000000">
        <w:rPr>
          <w:rFonts w:ascii="Averta Std PE Bold" w:cs="Averta Std PE Bold" w:eastAsia="Averta Std PE Bold" w:hAnsi="Averta Std PE Bold"/>
          <w:rtl w:val="0"/>
        </w:rPr>
        <w:t xml:space="preserve">Además de la cuenta y la tarjeta que se entrega a domicilio en menos de una semana, la app permite pagos sin contacto en tiendas, a la vez que devuelve las comisiones en dos retiros al mes en cualquier cajero automático. En los meses que lleva operando en México se ha convertido en la favorita de las mujeres profesionistas.</w:t>
      </w:r>
    </w:p>
    <w:p w:rsidR="00000000" w:rsidDel="00000000" w:rsidP="00000000" w:rsidRDefault="00000000" w:rsidRPr="00000000" w14:paraId="00000010">
      <w:pPr>
        <w:spacing w:line="259"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Acerca de Bnext</w:t>
      </w:r>
    </w:p>
    <w:p w:rsidR="00000000" w:rsidDel="00000000" w:rsidP="00000000" w:rsidRDefault="00000000" w:rsidRPr="00000000" w14:paraId="00000011">
      <w:pPr>
        <w:spacing w:line="276" w:lineRule="auto"/>
        <w:jc w:val="both"/>
        <w:rPr>
          <w:rFonts w:ascii="Averta Std PE Bold" w:cs="Averta Std PE Bold" w:eastAsia="Averta Std PE Bold" w:hAnsi="Averta Std PE Bold"/>
          <w:sz w:val="24"/>
          <w:szCs w:val="24"/>
        </w:rPr>
      </w:pPr>
      <w:r w:rsidDel="00000000" w:rsidR="00000000" w:rsidRPr="00000000">
        <w:rPr>
          <w:rFonts w:ascii="Open Sans" w:cs="Open Sans" w:eastAsia="Open Sans" w:hAnsi="Open Sans"/>
          <w:sz w:val="18"/>
          <w:szCs w:val="18"/>
          <w:rtl w:val="0"/>
        </w:rPr>
        <w:t xml:space="preserve">Fundada en 2017 en España, Bnext es la alternativa a la banca móvil más completa de la actualidad. La app ofrece una cuenta y una tarjeta sin comisiones de apertura o mantenimiento, con la que se pueden hacer pagos y retiros, dentro o fuera del país, con devoluciones de las comisiones generadas por los bancos tradicionales. Actualmente cuenta con más de 350,000 usuarios activos en España y acaba de lanzarse en México con el objetivo de llegar a más de un millón de ‘bnexters’ entre ambos países para 2020. Recientemente cerró la mayor ronda de financiación de serie A de España del sector fintech, con 25 millones de euros, y también un </w:t>
      </w:r>
      <w:r w:rsidDel="00000000" w:rsidR="00000000" w:rsidRPr="00000000">
        <w:rPr>
          <w:rFonts w:ascii="Open Sans" w:cs="Open Sans" w:eastAsia="Open Sans" w:hAnsi="Open Sans"/>
          <w:i w:val="1"/>
          <w:sz w:val="18"/>
          <w:szCs w:val="18"/>
          <w:rtl w:val="0"/>
        </w:rPr>
        <w:t xml:space="preserve">equity crowdfunding</w:t>
      </w:r>
      <w:r w:rsidDel="00000000" w:rsidR="00000000" w:rsidRPr="00000000">
        <w:rPr>
          <w:rFonts w:ascii="Open Sans" w:cs="Open Sans" w:eastAsia="Open Sans" w:hAnsi="Open Sans"/>
          <w:sz w:val="18"/>
          <w:szCs w:val="18"/>
          <w:rtl w:val="0"/>
        </w:rPr>
        <w:t xml:space="preserve"> en el que alrededor de 5,000 personas se convirtieron en inversionistas de la startup española.</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rta Std PE Bold"/>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2190750</wp:posOffset>
          </wp:positionH>
          <wp:positionV relativeFrom="paragraph">
            <wp:posOffset>-85723</wp:posOffset>
          </wp:positionV>
          <wp:extent cx="1724025" cy="172402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4025" cy="1724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next.io/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7Bvl7entu1LuC+/wvXl+jhipDA==">AMUW2mWuJJKu12CDXsflm62rF9Z6wz3x/lGWiiS91LaV0o1VjWYORDTQ8kj4vZsmVfsoCAmtbeQrX8zmNVIOvP2vGELxnqoz0qF6DvlzsDdWxTOGCc34I8sgUxj+ALNp3CTW38tLto4kj5YVA2MfKj1j3TCCHAEckSYiiTbVXUjrkaadG3iQ0qQyAUKt55HIcXbVBNYEPY47mMqi8jrruCw4TFtDaMG6M5mxddoU44rQK91sadfAzYdIir/e6sHd4X9BG95Onp7AEKFeKXY6VioGqaKBBXZHKwbBsla11iDU/GkmWxDWr5OrT2ySU1Ekin9+ZfYXwx9+OkqnsV+yYXjI8Li4Nge3GqdYiWzN11oxiekhkAyOAH4QzhncC4gmQor6ARIIpt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